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9" w:rsidRDefault="00442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42F19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114300</wp:posOffset>
            </wp:positionV>
            <wp:extent cx="1485900" cy="10217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2F19" w:rsidRDefault="00442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42F19" w:rsidRDefault="00442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B2B45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5B2B45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2B45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2B45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2B45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B2B45" w:rsidRPr="005B2B45" w:rsidRDefault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lang w:val="en-US"/>
        </w:rPr>
      </w:pPr>
      <w:r w:rsidRPr="00795821">
        <w:rPr>
          <w:b/>
          <w:bCs/>
          <w:color w:val="000000"/>
          <w:sz w:val="32"/>
          <w:szCs w:val="32"/>
          <w:lang w:val="en-US"/>
        </w:rPr>
        <w:t xml:space="preserve">Percentage of </w:t>
      </w:r>
      <w:r>
        <w:rPr>
          <w:b/>
          <w:bCs/>
          <w:color w:val="000000"/>
          <w:sz w:val="32"/>
          <w:szCs w:val="32"/>
          <w:lang w:val="en-US"/>
        </w:rPr>
        <w:t>contamination</w:t>
      </w:r>
      <w:r w:rsidRPr="00795821">
        <w:rPr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of</w:t>
      </w:r>
      <w:r w:rsidRPr="00795821">
        <w:rPr>
          <w:b/>
          <w:bCs/>
          <w:color w:val="000000"/>
          <w:sz w:val="32"/>
          <w:szCs w:val="32"/>
          <w:lang w:val="en-US"/>
        </w:rPr>
        <w:t xml:space="preserve"> supplied raw materials</w:t>
      </w:r>
      <w:r w:rsidRPr="005B2B45">
        <w:rPr>
          <w:b/>
          <w:color w:val="000000"/>
          <w:lang w:val="en-US"/>
        </w:rPr>
        <w:t xml:space="preserve"> </w:t>
      </w:r>
    </w:p>
    <w:p w:rsidR="005B2B45" w:rsidRPr="005B2B45" w:rsidRDefault="005B2B45" w:rsidP="005B2B45">
      <w:pPr>
        <w:spacing w:line="240" w:lineRule="auto"/>
        <w:ind w:leftChars="0" w:left="0" w:firstLineChars="0" w:hanging="2"/>
        <w:rPr>
          <w:lang w:val="en-US"/>
        </w:rPr>
      </w:pPr>
      <w:r w:rsidRPr="005B2B45">
        <w:rPr>
          <w:b/>
          <w:bCs/>
          <w:color w:val="000000"/>
          <w:lang w:val="en-US"/>
        </w:rPr>
        <w:t>GROUP 1-1. El./tech. (briquette and bulk) </w:t>
      </w:r>
    </w:p>
    <w:p w:rsidR="005B2B45" w:rsidRPr="0024420A" w:rsidRDefault="005B2B45" w:rsidP="005B2B45">
      <w:pPr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Wires - briquette 0.3% in the absence of extraneous metal inclusions in the form of studs, bolts, self-tapping screws, sheds and inserts, copper objects including copper wire, etc.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fact), bulk (from 0.5% to 2%), covered in oil (from 0.5%)</w:t>
      </w:r>
    </w:p>
    <w:p w:rsidR="005B2B45" w:rsidRPr="0024420A" w:rsidRDefault="005B2B45" w:rsidP="005B2B45">
      <w:pPr>
        <w:numPr>
          <w:ilvl w:val="0"/>
          <w:numId w:val="4"/>
        </w:numPr>
        <w:tabs>
          <w:tab w:val="clear" w:pos="19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Barrel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 (covered in paint, resin, etc. from 0.5%)</w:t>
      </w:r>
    </w:p>
    <w:p w:rsidR="005B2B45" w:rsidRPr="0024420A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Flask (from 40 l) without inclusions (0.3%)</w:t>
      </w:r>
    </w:p>
    <w:p w:rsidR="005B2B45" w:rsidRPr="0024420A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A-5 briquette, sheet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</w:t>
      </w:r>
    </w:p>
    <w:p w:rsidR="005B2B45" w:rsidRPr="00795821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proofErr w:type="spellStart"/>
      <w:r w:rsidRPr="00795821">
        <w:rPr>
          <w:color w:val="000000"/>
          <w:lang w:val="en-US"/>
        </w:rPr>
        <w:t>Busbar</w:t>
      </w:r>
      <w:proofErr w:type="spellEnd"/>
      <w:r w:rsidRPr="00795821">
        <w:rPr>
          <w:color w:val="000000"/>
          <w:lang w:val="en-US"/>
        </w:rPr>
        <w:t xml:space="preserve"> (paint from 0.5%). </w:t>
      </w:r>
    </w:p>
    <w:p w:rsidR="005B2B45" w:rsidRPr="00795821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color w:val="000000"/>
          <w:lang w:val="en-US"/>
        </w:rPr>
        <w:t>Spike strips - (3-16%.)</w:t>
      </w:r>
    </w:p>
    <w:p w:rsidR="005B2B45" w:rsidRPr="00795821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color w:val="000000"/>
          <w:lang w:val="en-US"/>
        </w:rPr>
        <w:t>Braid - delivery as agreed</w:t>
      </w:r>
    </w:p>
    <w:p w:rsidR="005B2B45" w:rsidRPr="00795821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color w:val="000000"/>
          <w:lang w:val="en-US"/>
        </w:rPr>
        <w:t>Offset (16%)</w:t>
      </w:r>
    </w:p>
    <w:p w:rsidR="005B2B45" w:rsidRDefault="005B2B45" w:rsidP="005B2B45">
      <w:pPr>
        <w:numPr>
          <w:ilvl w:val="0"/>
          <w:numId w:val="4"/>
        </w:numPr>
        <w:tabs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Other raw materials suitable for chemical analysis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fact). </w:t>
      </w:r>
    </w:p>
    <w:p w:rsidR="005B2B45" w:rsidRPr="0024420A" w:rsidRDefault="005B2B45" w:rsidP="005B2B45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color w:val="000000"/>
          <w:lang w:val="en-US"/>
        </w:rPr>
      </w:pPr>
    </w:p>
    <w:p w:rsidR="005B2B45" w:rsidRDefault="005B2B45" w:rsidP="005B2B45">
      <w:pPr>
        <w:spacing w:line="240" w:lineRule="auto"/>
        <w:ind w:left="0" w:hanging="2"/>
        <w:rPr>
          <w:b/>
          <w:bCs/>
          <w:color w:val="000000"/>
          <w:lang w:val="en-US"/>
        </w:rPr>
      </w:pPr>
      <w:r w:rsidRPr="00795821">
        <w:rPr>
          <w:b/>
          <w:bCs/>
          <w:color w:val="000000"/>
          <w:lang w:val="en-US"/>
        </w:rPr>
        <w:t>  GROUP 1-2. Food grade.</w:t>
      </w:r>
    </w:p>
    <w:p w:rsidR="005B2B45" w:rsidRPr="00795821" w:rsidRDefault="005B2B45" w:rsidP="005B2B45">
      <w:pPr>
        <w:spacing w:line="240" w:lineRule="auto"/>
        <w:ind w:left="0" w:hanging="2"/>
      </w:pPr>
    </w:p>
    <w:p w:rsidR="005B2B45" w:rsidRPr="00A454DC" w:rsidRDefault="005B2B45" w:rsidP="005B2B45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Clean dishes - briquette 1% in the absence of extraneous metal inclusions in the form of studs, bolts, self-tapping screws, sheds and inserts, copper objects, including copper wire, etc.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fact), aluminum, clogged with plastic waste, wood, metal parts, etc. (from 1%).</w:t>
      </w:r>
    </w:p>
    <w:p w:rsidR="005B2B45" w:rsidRPr="005B2B45" w:rsidRDefault="005B2B45" w:rsidP="005B2B45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color w:val="000000"/>
          <w:lang w:val="en-US"/>
        </w:rPr>
        <w:t xml:space="preserve">Teflon is not </w:t>
      </w:r>
      <w:proofErr w:type="spellStart"/>
      <w:r w:rsidRPr="00795821">
        <w:rPr>
          <w:color w:val="000000"/>
          <w:lang w:val="en-US"/>
        </w:rPr>
        <w:t>acceptted</w:t>
      </w:r>
      <w:proofErr w:type="spellEnd"/>
      <w:r w:rsidRPr="00795821">
        <w:rPr>
          <w:color w:val="000000"/>
          <w:lang w:val="en-US"/>
        </w:rPr>
        <w:t>.</w:t>
      </w:r>
    </w:p>
    <w:p w:rsidR="005B2B45" w:rsidRPr="00795821" w:rsidRDefault="005B2B45" w:rsidP="005B2B45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color w:val="000000"/>
        </w:rPr>
      </w:pPr>
    </w:p>
    <w:p w:rsidR="005B2B45" w:rsidRDefault="005B2B45" w:rsidP="005B2B45">
      <w:pPr>
        <w:spacing w:line="240" w:lineRule="auto"/>
        <w:ind w:left="0" w:hanging="2"/>
        <w:rPr>
          <w:b/>
          <w:bCs/>
          <w:color w:val="000000"/>
          <w:lang w:val="en-US"/>
        </w:rPr>
      </w:pPr>
      <w:r w:rsidRPr="00795821">
        <w:rPr>
          <w:b/>
          <w:bCs/>
          <w:color w:val="000000"/>
          <w:lang w:val="en-US"/>
        </w:rPr>
        <w:t>GROUP 2-2. AD (briquette bulk) </w:t>
      </w:r>
    </w:p>
    <w:p w:rsidR="005B2B45" w:rsidRPr="00795821" w:rsidRDefault="005B2B45" w:rsidP="005B2B45">
      <w:pPr>
        <w:spacing w:line="240" w:lineRule="auto"/>
        <w:ind w:left="0" w:hanging="2"/>
      </w:pPr>
    </w:p>
    <w:p w:rsidR="005B2B45" w:rsidRPr="005B2B45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Clean - 0.1% briquette in the absence of extraneous metal inclusions in the form of studs, bolts, self-tapping screws, canopies and inserts, copper objects, including copper wire, etc.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fact), with metal inclusions (from 1%) </w:t>
      </w:r>
    </w:p>
    <w:p w:rsidR="005B2B45" w:rsidRPr="0024420A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Thermal insert (do not accept), wired film (from 1%) - as agreed.</w:t>
      </w:r>
    </w:p>
    <w:p w:rsidR="005B2B45" w:rsidRPr="0024420A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With insulation - do not accept.</w:t>
      </w:r>
    </w:p>
    <w:p w:rsidR="005B2B45" w:rsidRPr="00795821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color w:val="000000"/>
          <w:lang w:val="en-US"/>
        </w:rPr>
        <w:t>Painted (from 1.5%)</w:t>
      </w:r>
    </w:p>
    <w:p w:rsidR="005B2B45" w:rsidRPr="0024420A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Dimension AD bulk up to 1.5m (over it - our processing of 3.5%)                                         </w:t>
      </w:r>
    </w:p>
    <w:p w:rsidR="005B2B45" w:rsidRPr="0024420A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Other raw materials suitable for chemical analysis (</w:t>
      </w:r>
      <w:r>
        <w:rPr>
          <w:color w:val="000000"/>
          <w:lang w:val="en-US"/>
        </w:rPr>
        <w:t>contamination</w:t>
      </w:r>
      <w:r w:rsidRPr="00795821">
        <w:rPr>
          <w:color w:val="000000"/>
          <w:lang w:val="en-US"/>
        </w:rPr>
        <w:t xml:space="preserve"> in fact).</w:t>
      </w:r>
    </w:p>
    <w:p w:rsidR="005B2B45" w:rsidRPr="0024420A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  <w:lang w:val="en-US"/>
        </w:rPr>
      </w:pPr>
      <w:r w:rsidRPr="00795821">
        <w:rPr>
          <w:color w:val="000000"/>
          <w:lang w:val="en-US"/>
        </w:rPr>
        <w:t>In big bags, homogeneous raw materials (less than 0.5 meters from 1%)</w:t>
      </w:r>
    </w:p>
    <w:p w:rsidR="005B2B45" w:rsidRPr="00795821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color w:val="000000"/>
          <w:lang w:val="en-US"/>
        </w:rPr>
        <w:t>Formwork - 1-10% (over - return)</w:t>
      </w:r>
    </w:p>
    <w:p w:rsidR="005B2B45" w:rsidRPr="00795821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r w:rsidRPr="00795821">
        <w:rPr>
          <w:b/>
          <w:bCs/>
          <w:color w:val="000000"/>
          <w:lang w:val="en-US"/>
        </w:rPr>
        <w:t>Bulk - do not accept</w:t>
      </w:r>
    </w:p>
    <w:p w:rsidR="005B2B45" w:rsidRPr="005B2B45" w:rsidRDefault="005B2B45" w:rsidP="005B2B45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color w:val="000000"/>
        </w:rPr>
      </w:pPr>
      <w:proofErr w:type="spellStart"/>
      <w:r w:rsidRPr="00795821">
        <w:rPr>
          <w:color w:val="000000"/>
          <w:lang w:val="en-US"/>
        </w:rPr>
        <w:t>Busbar</w:t>
      </w:r>
      <w:proofErr w:type="spellEnd"/>
      <w:r w:rsidRPr="00795821">
        <w:rPr>
          <w:color w:val="000000"/>
          <w:lang w:val="en-US"/>
        </w:rPr>
        <w:t xml:space="preserve"> (from 0.5%)</w:t>
      </w:r>
    </w:p>
    <w:p w:rsidR="005B2B45" w:rsidRPr="00795821" w:rsidRDefault="005B2B45" w:rsidP="005B2B45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color w:val="000000"/>
        </w:rPr>
      </w:pPr>
    </w:p>
    <w:p w:rsidR="005B2B45" w:rsidRDefault="005B2B45" w:rsidP="005B2B45">
      <w:pPr>
        <w:spacing w:line="240" w:lineRule="auto"/>
        <w:ind w:left="0" w:hanging="2"/>
        <w:rPr>
          <w:b/>
          <w:bCs/>
          <w:color w:val="000000"/>
          <w:lang w:val="en-US"/>
        </w:rPr>
      </w:pPr>
      <w:r w:rsidRPr="00795821">
        <w:rPr>
          <w:b/>
          <w:bCs/>
          <w:color w:val="000000"/>
          <w:lang w:val="en-US"/>
        </w:rPr>
        <w:t>GROUP 3. Delivery as agreed</w:t>
      </w:r>
    </w:p>
    <w:p w:rsidR="005B2B45" w:rsidRPr="005B2B45" w:rsidRDefault="005B2B45" w:rsidP="005B2B45">
      <w:pPr>
        <w:spacing w:line="240" w:lineRule="auto"/>
        <w:ind w:leftChars="0" w:left="0" w:firstLineChars="0" w:firstLine="0"/>
        <w:rPr>
          <w:lang w:val="en-US"/>
        </w:rPr>
      </w:pPr>
      <w:bookmarkStart w:id="0" w:name="_GoBack"/>
      <w:bookmarkEnd w:id="0"/>
    </w:p>
    <w:p w:rsidR="005B2B45" w:rsidRPr="005B2B45" w:rsidRDefault="005B2B45" w:rsidP="005B2B45">
      <w:pPr>
        <w:spacing w:line="240" w:lineRule="auto"/>
        <w:ind w:left="0" w:hanging="2"/>
        <w:rPr>
          <w:lang w:val="en-US"/>
        </w:rPr>
      </w:pPr>
      <w:r w:rsidRPr="00795821">
        <w:rPr>
          <w:color w:val="000000"/>
          <w:lang w:val="en-US"/>
        </w:rPr>
        <w:t xml:space="preserve">1. </w:t>
      </w:r>
      <w:proofErr w:type="spellStart"/>
      <w:r w:rsidRPr="00795821">
        <w:rPr>
          <w:color w:val="000000"/>
          <w:lang w:val="en-US"/>
        </w:rPr>
        <w:t>AMr</w:t>
      </w:r>
      <w:proofErr w:type="spellEnd"/>
      <w:r w:rsidRPr="00795821">
        <w:rPr>
          <w:color w:val="000000"/>
          <w:lang w:val="en-US"/>
        </w:rPr>
        <w:t xml:space="preserve"> (up to 1%)</w:t>
      </w:r>
    </w:p>
    <w:p w:rsidR="005B2B45" w:rsidRPr="005B2B45" w:rsidRDefault="005B2B45" w:rsidP="005B2B45">
      <w:pPr>
        <w:spacing w:line="240" w:lineRule="auto"/>
        <w:ind w:left="0" w:hanging="2"/>
        <w:rPr>
          <w:lang w:val="en-US"/>
        </w:rPr>
      </w:pPr>
      <w:r w:rsidRPr="00795821">
        <w:rPr>
          <w:color w:val="000000"/>
          <w:lang w:val="en-US"/>
        </w:rPr>
        <w:t xml:space="preserve">2. </w:t>
      </w:r>
      <w:proofErr w:type="spellStart"/>
      <w:r w:rsidRPr="00795821">
        <w:rPr>
          <w:color w:val="000000"/>
          <w:lang w:val="en-US"/>
        </w:rPr>
        <w:t>AMc</w:t>
      </w:r>
      <w:proofErr w:type="spellEnd"/>
      <w:r w:rsidRPr="00795821">
        <w:rPr>
          <w:color w:val="000000"/>
          <w:lang w:val="en-US"/>
        </w:rPr>
        <w:t xml:space="preserve"> (up to 1%)</w:t>
      </w:r>
    </w:p>
    <w:p w:rsidR="005B2B45" w:rsidRPr="0024420A" w:rsidRDefault="005B2B45" w:rsidP="005B2B45">
      <w:pPr>
        <w:spacing w:line="240" w:lineRule="auto"/>
        <w:ind w:left="0" w:hanging="2"/>
        <w:rPr>
          <w:lang w:val="en-US"/>
        </w:rPr>
      </w:pPr>
      <w:r w:rsidRPr="00795821">
        <w:rPr>
          <w:b/>
          <w:bCs/>
          <w:color w:val="000000"/>
          <w:lang w:val="en-US"/>
        </w:rPr>
        <w:t xml:space="preserve">Raw material with a </w:t>
      </w:r>
      <w:r>
        <w:rPr>
          <w:b/>
          <w:bCs/>
          <w:color w:val="000000"/>
          <w:lang w:val="en-US"/>
        </w:rPr>
        <w:t>high-rate</w:t>
      </w:r>
      <w:r w:rsidRPr="0079582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contamination</w:t>
      </w:r>
      <w:r w:rsidRPr="00795821">
        <w:rPr>
          <w:b/>
          <w:bCs/>
          <w:color w:val="000000"/>
          <w:lang w:val="en-US"/>
        </w:rPr>
        <w:t>, oversized to be returned</w:t>
      </w:r>
    </w:p>
    <w:p w:rsidR="005B2B45" w:rsidRPr="0024420A" w:rsidRDefault="005B2B45" w:rsidP="005B2B45">
      <w:pPr>
        <w:spacing w:line="240" w:lineRule="auto"/>
        <w:ind w:left="0" w:hanging="2"/>
        <w:rPr>
          <w:lang w:val="en-US"/>
        </w:rPr>
      </w:pPr>
      <w:r w:rsidRPr="00795821">
        <w:rPr>
          <w:b/>
          <w:bCs/>
          <w:color w:val="000000"/>
          <w:lang w:val="en-US"/>
        </w:rPr>
        <w:t>In case of return - storage no more than 14 days, the raw materials go over </w:t>
      </w:r>
    </w:p>
    <w:p w:rsidR="005B2B45" w:rsidRPr="0024420A" w:rsidRDefault="005B2B45" w:rsidP="005B2B45">
      <w:pPr>
        <w:spacing w:line="240" w:lineRule="auto"/>
        <w:ind w:left="0" w:hanging="2"/>
        <w:rPr>
          <w:b/>
          <w:bCs/>
          <w:color w:val="000000"/>
          <w:lang w:val="en-US"/>
        </w:rPr>
      </w:pPr>
      <w:r w:rsidRPr="00795821">
        <w:rPr>
          <w:b/>
          <w:bCs/>
          <w:color w:val="000000"/>
          <w:lang w:val="en-US"/>
        </w:rPr>
        <w:t> into the ownership of the enterprise.</w:t>
      </w:r>
    </w:p>
    <w:p w:rsidR="00442F19" w:rsidRPr="005B2B45" w:rsidRDefault="00442F19" w:rsidP="005B2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sectPr w:rsidR="00442F19" w:rsidRPr="005B2B45">
      <w:pgSz w:w="11906" w:h="16838"/>
      <w:pgMar w:top="540" w:right="850" w:bottom="3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D31"/>
    <w:multiLevelType w:val="multilevel"/>
    <w:tmpl w:val="27E00E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791912"/>
    <w:multiLevelType w:val="multilevel"/>
    <w:tmpl w:val="1EB2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15D1"/>
    <w:multiLevelType w:val="multilevel"/>
    <w:tmpl w:val="44DC00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F051FC"/>
    <w:multiLevelType w:val="multilevel"/>
    <w:tmpl w:val="ED40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44A61"/>
    <w:multiLevelType w:val="multilevel"/>
    <w:tmpl w:val="49EC5FF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5" w15:restartNumberingAfterBreak="0">
    <w:nsid w:val="4C8728CA"/>
    <w:multiLevelType w:val="multilevel"/>
    <w:tmpl w:val="1E04E4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9"/>
    <w:rsid w:val="00442F19"/>
    <w:rsid w:val="005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F4C2"/>
  <w15:docId w15:val="{929AD8E3-454B-4F88-BF16-84678F9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 w:val="0"/>
    </w:pPr>
    <w:rPr>
      <w:color w:val="000000"/>
      <w:lang w:val="en-US" w:eastAsia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n4kxMNBjjCajQpyNVKAK8Gcdg==">AMUW2mXz4+2hoLluaeaWAJOESDWTe63sQ51Zxs9M54rLMtITNtrAIg4cbsXfb+/QA4WZ0b7F3sF938JziJUAYSPyxpDPDYmPmj5Astze6UPoy/yTbwYcOTc=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Притыкина</dc:creator>
  <cp:lastModifiedBy>Certified Windows</cp:lastModifiedBy>
  <cp:revision>2</cp:revision>
  <dcterms:created xsi:type="dcterms:W3CDTF">2019-09-10T13:11:00Z</dcterms:created>
  <dcterms:modified xsi:type="dcterms:W3CDTF">2019-09-10T13:11:00Z</dcterms:modified>
</cp:coreProperties>
</file>